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363" w14:textId="4BCD8EFF" w:rsidR="006539C3" w:rsidRPr="0095658C" w:rsidRDefault="006539C3" w:rsidP="00C93650">
      <w:pPr>
        <w:pStyle w:val="PlainText"/>
        <w:ind w:left="851" w:hanging="851"/>
        <w:jc w:val="center"/>
        <w:rPr>
          <w:b/>
          <w:iCs/>
          <w:color w:val="002060"/>
          <w:sz w:val="60"/>
          <w:szCs w:val="60"/>
        </w:rPr>
      </w:pPr>
      <w:r w:rsidRPr="0095658C">
        <w:rPr>
          <w:b/>
          <w:iCs/>
          <w:color w:val="002060"/>
          <w:sz w:val="60"/>
          <w:szCs w:val="60"/>
        </w:rPr>
        <w:t>PT Global Water Awards</w:t>
      </w:r>
      <w:r w:rsidR="00481D92" w:rsidRPr="0095658C">
        <w:rPr>
          <w:b/>
          <w:iCs/>
          <w:color w:val="002060"/>
          <w:sz w:val="60"/>
          <w:szCs w:val="60"/>
        </w:rPr>
        <w:t xml:space="preserve"> </w:t>
      </w:r>
      <w:r w:rsidR="00DA6F95">
        <w:rPr>
          <w:b/>
          <w:iCs/>
          <w:color w:val="002060"/>
          <w:sz w:val="60"/>
          <w:szCs w:val="60"/>
        </w:rPr>
        <w:t>202</w:t>
      </w:r>
      <w:r w:rsidR="009905F5">
        <w:rPr>
          <w:b/>
          <w:iCs/>
          <w:color w:val="002060"/>
          <w:sz w:val="60"/>
          <w:szCs w:val="60"/>
        </w:rPr>
        <w:t>3</w:t>
      </w:r>
    </w:p>
    <w:p w14:paraId="082394FB" w14:textId="77777777" w:rsidR="0095658C" w:rsidRPr="00EA038A" w:rsidRDefault="0095658C" w:rsidP="0095658C">
      <w:pPr>
        <w:pStyle w:val="PlainText"/>
        <w:spacing w:after="120"/>
        <w:ind w:left="851" w:hanging="851"/>
        <w:jc w:val="center"/>
        <w:rPr>
          <w:i/>
          <w:iCs/>
          <w:color w:val="1F497D" w:themeColor="text2"/>
          <w:sz w:val="40"/>
          <w:szCs w:val="40"/>
        </w:rPr>
      </w:pPr>
      <w:r w:rsidRPr="00EA038A">
        <w:rPr>
          <w:i/>
          <w:iCs/>
          <w:color w:val="1F497D" w:themeColor="text2"/>
          <w:sz w:val="40"/>
          <w:szCs w:val="40"/>
        </w:rPr>
        <w:t>Premiar a internacionalização</w:t>
      </w:r>
    </w:p>
    <w:p w14:paraId="58171482" w14:textId="77777777" w:rsidR="00010140" w:rsidRPr="00E70CFD" w:rsidRDefault="0095658C" w:rsidP="00145E12">
      <w:pPr>
        <w:pStyle w:val="PlainText"/>
        <w:ind w:left="851" w:hanging="851"/>
        <w:rPr>
          <w:color w:val="0F243E" w:themeColor="text2" w:themeShade="80"/>
        </w:rPr>
      </w:pPr>
      <w:r w:rsidRPr="00E70CFD" w:rsidDel="0095658C">
        <w:rPr>
          <w:b/>
          <w:i/>
          <w:iCs/>
          <w:color w:val="0F243E" w:themeColor="text2" w:themeShade="80"/>
          <w:sz w:val="32"/>
          <w:szCs w:val="28"/>
        </w:rPr>
        <w:t xml:space="preserve"> </w:t>
      </w:r>
    </w:p>
    <w:p w14:paraId="087AA954" w14:textId="77777777" w:rsidR="009F5FAB" w:rsidRPr="0095658C" w:rsidRDefault="00E70CFD" w:rsidP="00FF3B6B">
      <w:pPr>
        <w:pStyle w:val="PlainText"/>
        <w:ind w:left="851" w:hanging="851"/>
        <w:jc w:val="center"/>
        <w:rPr>
          <w:b/>
          <w:color w:val="0F243E" w:themeColor="text2" w:themeShade="80"/>
          <w:sz w:val="40"/>
          <w:szCs w:val="40"/>
        </w:rPr>
      </w:pPr>
      <w:r w:rsidRPr="0095658C">
        <w:rPr>
          <w:b/>
          <w:color w:val="0F243E" w:themeColor="text2" w:themeShade="80"/>
          <w:sz w:val="40"/>
          <w:szCs w:val="40"/>
        </w:rPr>
        <w:t>Formulário de C</w:t>
      </w:r>
      <w:r w:rsidR="00FF3B6B" w:rsidRPr="0095658C">
        <w:rPr>
          <w:b/>
          <w:color w:val="0F243E" w:themeColor="text2" w:themeShade="80"/>
          <w:sz w:val="40"/>
          <w:szCs w:val="40"/>
        </w:rPr>
        <w:t>andidatura</w:t>
      </w:r>
      <w:r w:rsidR="008244FA" w:rsidRPr="0095658C">
        <w:rPr>
          <w:b/>
          <w:color w:val="0F243E" w:themeColor="text2" w:themeShade="80"/>
          <w:sz w:val="40"/>
          <w:szCs w:val="40"/>
        </w:rPr>
        <w:t xml:space="preserve"> </w:t>
      </w:r>
      <w:r w:rsidR="0095658C">
        <w:rPr>
          <w:b/>
          <w:color w:val="0F243E" w:themeColor="text2" w:themeShade="80"/>
          <w:sz w:val="40"/>
          <w:szCs w:val="40"/>
        </w:rPr>
        <w:t xml:space="preserve"> </w:t>
      </w:r>
    </w:p>
    <w:p w14:paraId="64BEB6C8" w14:textId="77777777" w:rsidR="00A258B4" w:rsidRDefault="00A258B4" w:rsidP="00FF3B6B">
      <w:pPr>
        <w:pStyle w:val="PlainText"/>
        <w:ind w:left="851" w:hanging="851"/>
        <w:jc w:val="center"/>
        <w:rPr>
          <w:rFonts w:asciiTheme="minorHAnsi" w:hAnsiTheme="minorHAnsi" w:cstheme="minorHAnsi"/>
          <w:color w:val="1F497D" w:themeColor="text2"/>
          <w:sz w:val="16"/>
        </w:rPr>
      </w:pPr>
    </w:p>
    <w:p w14:paraId="03770A80" w14:textId="37DB2E24" w:rsidR="008244FA" w:rsidRPr="00A258B4" w:rsidRDefault="008244FA" w:rsidP="00E70CFD">
      <w:pPr>
        <w:pStyle w:val="PlainText"/>
        <w:jc w:val="both"/>
        <w:rPr>
          <w:rFonts w:asciiTheme="minorHAnsi" w:hAnsiTheme="minorHAnsi" w:cstheme="minorHAnsi"/>
          <w:color w:val="1F497D" w:themeColor="text2"/>
          <w:sz w:val="16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Not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a prévia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>: Em sede de avaliação</w:t>
      </w:r>
      <w:r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do mérito da candidatura, o Secretariado do Júri do Prémio poderá solicitar o envio de informação adici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onal que possa enriquecer uma mais plena apreciação. Todavia, está fora de questão a utilização de quaisquer metodologias de “auditoria”, validação de dados ou requisitos de submissão de “evidências documentais”. É entendimento do Júri que, ao preencher este formulário, o ponto focal da empresa assume 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compromisso de ética profissional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quando à veracidade dos elementos</w:t>
      </w:r>
      <w:r w:rsidR="00174DC5">
        <w:rPr>
          <w:rFonts w:asciiTheme="minorHAnsi" w:hAnsiTheme="minorHAnsi" w:cstheme="minorHAnsi"/>
          <w:color w:val="0F243E" w:themeColor="text2" w:themeShade="80"/>
          <w:sz w:val="16"/>
        </w:rPr>
        <w:t xml:space="preserve"> reportados e não </w:t>
      </w:r>
      <w:r w:rsidR="00174DC5" w:rsidRPr="00E76DFA">
        <w:rPr>
          <w:rFonts w:asciiTheme="minorHAnsi" w:hAnsiTheme="minorHAnsi" w:cstheme="minorHAnsi"/>
          <w:color w:val="0F243E" w:themeColor="text2" w:themeShade="80"/>
          <w:sz w:val="16"/>
        </w:rPr>
        <w:t>omissão de fa</w:t>
      </w:r>
      <w:r w:rsidR="00E76DFA" w:rsidRPr="00E76DFA">
        <w:rPr>
          <w:rFonts w:asciiTheme="minorHAnsi" w:hAnsiTheme="minorHAnsi" w:cstheme="minorHAnsi"/>
          <w:color w:val="0F243E" w:themeColor="text2" w:themeShade="80"/>
          <w:sz w:val="16"/>
        </w:rPr>
        <w:t>c</w:t>
      </w:r>
      <w:r w:rsidR="00504D55" w:rsidRPr="00E76DFA">
        <w:rPr>
          <w:rFonts w:asciiTheme="minorHAnsi" w:hAnsiTheme="minorHAnsi" w:cstheme="minorHAnsi"/>
          <w:color w:val="0F243E" w:themeColor="text2" w:themeShade="80"/>
          <w:sz w:val="16"/>
        </w:rPr>
        <w:t>tos que possam mate</w:t>
      </w:r>
      <w:r w:rsidR="00174DC5" w:rsidRPr="00E76DFA">
        <w:rPr>
          <w:rFonts w:asciiTheme="minorHAnsi" w:hAnsiTheme="minorHAnsi" w:cstheme="minorHAnsi"/>
          <w:color w:val="0F243E" w:themeColor="text2" w:themeShade="80"/>
          <w:sz w:val="16"/>
        </w:rPr>
        <w:t>rialmente comprometer uma corre</w:t>
      </w:r>
      <w:r w:rsidR="00E76DFA" w:rsidRPr="00E76DFA">
        <w:rPr>
          <w:rFonts w:asciiTheme="minorHAnsi" w:hAnsiTheme="minorHAnsi" w:cstheme="minorHAnsi"/>
          <w:color w:val="0F243E" w:themeColor="text2" w:themeShade="80"/>
          <w:sz w:val="16"/>
        </w:rPr>
        <w:t>c</w:t>
      </w:r>
      <w:r w:rsidR="00504D55" w:rsidRPr="00E76DFA">
        <w:rPr>
          <w:rFonts w:asciiTheme="minorHAnsi" w:hAnsiTheme="minorHAnsi" w:cstheme="minorHAnsi"/>
          <w:color w:val="0F243E" w:themeColor="text2" w:themeShade="80"/>
          <w:sz w:val="16"/>
        </w:rPr>
        <w:t xml:space="preserve">ta avaliação de mérito. Solicita-se igualmente que elementos confidenciais destinados exclusivamente à apreciação pelo Júri sejam </w:t>
      </w:r>
      <w:r w:rsidR="00504D55" w:rsidRPr="00E76DFA">
        <w:rPr>
          <w:rFonts w:asciiTheme="minorHAnsi" w:hAnsiTheme="minorHAnsi" w:cstheme="minorHAnsi"/>
          <w:b/>
          <w:color w:val="FF0000"/>
          <w:sz w:val="16"/>
        </w:rPr>
        <w:t>reportados</w:t>
      </w:r>
      <w:r w:rsidR="00504D55" w:rsidRPr="00B37066">
        <w:rPr>
          <w:rFonts w:asciiTheme="minorHAnsi" w:hAnsiTheme="minorHAnsi" w:cstheme="minorHAnsi"/>
          <w:b/>
          <w:color w:val="FF0000"/>
          <w:sz w:val="16"/>
        </w:rPr>
        <w:t xml:space="preserve"> a font vermelha</w:t>
      </w:r>
      <w:r w:rsidR="00504D55" w:rsidRPr="00A258B4">
        <w:rPr>
          <w:rFonts w:asciiTheme="minorHAnsi" w:hAnsiTheme="minorHAnsi" w:cstheme="minorHAnsi"/>
          <w:color w:val="1F497D" w:themeColor="text2"/>
          <w:sz w:val="16"/>
        </w:rPr>
        <w:t xml:space="preserve">. </w:t>
      </w:r>
    </w:p>
    <w:p w14:paraId="08DA7CF0" w14:textId="77777777" w:rsidR="008244FA" w:rsidRPr="008244FA" w:rsidRDefault="008244FA" w:rsidP="00FF3B6B">
      <w:pPr>
        <w:pStyle w:val="PlainText"/>
        <w:ind w:left="851" w:hanging="851"/>
        <w:jc w:val="center"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557"/>
        <w:gridCol w:w="6650"/>
      </w:tblGrid>
      <w:tr w:rsidR="00B81BA4" w:rsidRPr="008244FA" w14:paraId="7880DC70" w14:textId="77777777" w:rsidTr="008244FA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14:paraId="40F7ABA6" w14:textId="77777777" w:rsidR="00B81BA4" w:rsidRPr="008244FA" w:rsidRDefault="00B81BA4" w:rsidP="008244FA">
            <w:pPr>
              <w:spacing w:after="60" w:line="240" w:lineRule="exact"/>
              <w:rPr>
                <w:rFonts w:cstheme="minorHAnsi"/>
                <w:b/>
                <w:sz w:val="20"/>
                <w:szCs w:val="20"/>
              </w:rPr>
            </w:pPr>
            <w:r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rmação genérica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sobre a 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mpresa</w:t>
            </w:r>
          </w:p>
        </w:tc>
      </w:tr>
      <w:tr w:rsidR="00B81BA4" w:rsidRPr="008244FA" w14:paraId="20F8E9FE" w14:textId="77777777" w:rsidTr="00E70CFD">
        <w:trPr>
          <w:jc w:val="center"/>
        </w:trPr>
        <w:tc>
          <w:tcPr>
            <w:tcW w:w="3557" w:type="dxa"/>
          </w:tcPr>
          <w:p w14:paraId="0295AC6D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</w:t>
            </w:r>
            <w:r w:rsidR="001E2C8E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ome da empresa</w:t>
            </w:r>
          </w:p>
        </w:tc>
        <w:tc>
          <w:tcPr>
            <w:tcW w:w="6650" w:type="dxa"/>
          </w:tcPr>
          <w:p w14:paraId="43048F44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6052FED3" w14:textId="77777777" w:rsidTr="00E70CFD">
        <w:trPr>
          <w:jc w:val="center"/>
        </w:trPr>
        <w:tc>
          <w:tcPr>
            <w:tcW w:w="3557" w:type="dxa"/>
          </w:tcPr>
          <w:p w14:paraId="083567EE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Nome da pessoa de contacto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(ponto focal)</w:t>
            </w:r>
          </w:p>
        </w:tc>
        <w:tc>
          <w:tcPr>
            <w:tcW w:w="6650" w:type="dxa"/>
          </w:tcPr>
          <w:p w14:paraId="03E0C0D9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05D60ECA" w14:textId="77777777" w:rsidTr="00E70CFD">
        <w:trPr>
          <w:jc w:val="center"/>
        </w:trPr>
        <w:tc>
          <w:tcPr>
            <w:tcW w:w="3557" w:type="dxa"/>
          </w:tcPr>
          <w:p w14:paraId="6B06D51E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Cargo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6650" w:type="dxa"/>
          </w:tcPr>
          <w:p w14:paraId="002AD265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48ED2298" w14:textId="77777777" w:rsidTr="00E70CFD">
        <w:trPr>
          <w:jc w:val="center"/>
        </w:trPr>
        <w:tc>
          <w:tcPr>
            <w:tcW w:w="3557" w:type="dxa"/>
          </w:tcPr>
          <w:p w14:paraId="0002014D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E-mail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</w:p>
        </w:tc>
        <w:tc>
          <w:tcPr>
            <w:tcW w:w="6650" w:type="dxa"/>
          </w:tcPr>
          <w:p w14:paraId="67F8A55F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1D37DBC3" w14:textId="77777777" w:rsidTr="00E70CFD">
        <w:trPr>
          <w:jc w:val="center"/>
        </w:trPr>
        <w:tc>
          <w:tcPr>
            <w:tcW w:w="3557" w:type="dxa"/>
          </w:tcPr>
          <w:p w14:paraId="4C54F630" w14:textId="6E85F4EA" w:rsidR="00B81BA4" w:rsidRPr="00E70CFD" w:rsidRDefault="00174DC5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Contacto </w:t>
            </w:r>
            <w:r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telefónico dire</w:t>
            </w:r>
            <w:r w:rsidR="00E76DFA"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c</w:t>
            </w:r>
            <w:r w:rsidR="008244FA"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to</w:t>
            </w:r>
          </w:p>
        </w:tc>
        <w:tc>
          <w:tcPr>
            <w:tcW w:w="6650" w:type="dxa"/>
          </w:tcPr>
          <w:p w14:paraId="72756886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01A268FB" w14:textId="77777777" w:rsidTr="00E70CFD">
        <w:trPr>
          <w:jc w:val="center"/>
        </w:trPr>
        <w:tc>
          <w:tcPr>
            <w:tcW w:w="3557" w:type="dxa"/>
          </w:tcPr>
          <w:p w14:paraId="02F67DB8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Website</w:t>
            </w:r>
          </w:p>
        </w:tc>
        <w:tc>
          <w:tcPr>
            <w:tcW w:w="6650" w:type="dxa"/>
          </w:tcPr>
          <w:p w14:paraId="45419FF6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4B62FFE5" w14:textId="77777777" w:rsidTr="00E70CFD">
        <w:trPr>
          <w:jc w:val="center"/>
        </w:trPr>
        <w:tc>
          <w:tcPr>
            <w:tcW w:w="3557" w:type="dxa"/>
          </w:tcPr>
          <w:p w14:paraId="4EA209AC" w14:textId="77777777" w:rsidR="00B81BA4" w:rsidRPr="00E70CFD" w:rsidRDefault="00504D55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Número de colaboradores</w:t>
            </w:r>
            <w:r w:rsidR="00E70CFD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(aproximado)</w:t>
            </w:r>
          </w:p>
        </w:tc>
        <w:tc>
          <w:tcPr>
            <w:tcW w:w="6650" w:type="dxa"/>
          </w:tcPr>
          <w:p w14:paraId="3959F6EF" w14:textId="6FF5C559" w:rsidR="00B81BA4" w:rsidRPr="008244FA" w:rsidRDefault="009905F5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905F5">
              <w:rPr>
                <w:rFonts w:cstheme="minorHAnsi"/>
                <w:sz w:val="18"/>
                <w:szCs w:val="18"/>
                <w:highlight w:val="lightGray"/>
              </w:rPr>
              <w:t>___</w:t>
            </w:r>
            <w:r>
              <w:rPr>
                <w:rFonts w:cstheme="minorHAnsi"/>
                <w:sz w:val="18"/>
                <w:szCs w:val="18"/>
                <w:highlight w:val="lightGray"/>
              </w:rPr>
              <w:t>_</w:t>
            </w:r>
            <w:r w:rsidRPr="009905F5">
              <w:rPr>
                <w:rFonts w:cstheme="minorHAnsi"/>
                <w:sz w:val="18"/>
                <w:szCs w:val="18"/>
                <w:highlight w:val="lightGray"/>
              </w:rPr>
              <w:t>_</w:t>
            </w:r>
            <w:r w:rsidR="00A218BE" w:rsidRPr="009905F5">
              <w:rPr>
                <w:rFonts w:cstheme="minorHAnsi"/>
                <w:sz w:val="18"/>
                <w:szCs w:val="18"/>
              </w:rPr>
              <w:t xml:space="preserve"> </w:t>
            </w:r>
            <w:r w:rsidR="00E70CFD" w:rsidRPr="009905F5">
              <w:rPr>
                <w:rFonts w:cstheme="minorHAnsi"/>
                <w:sz w:val="18"/>
                <w:szCs w:val="18"/>
              </w:rPr>
              <w:t xml:space="preserve"> colaboradores</w:t>
            </w:r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F16DD5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equipas internacionais geridas a partir de Portugal</w:t>
            </w:r>
            <w:r w:rsidR="00B81BA4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</w:p>
        </w:tc>
      </w:tr>
      <w:tr w:rsidR="00E70CFD" w:rsidRPr="008244FA" w14:paraId="481E8F32" w14:textId="77777777" w:rsidTr="00E70CFD">
        <w:trPr>
          <w:jc w:val="center"/>
        </w:trPr>
        <w:tc>
          <w:tcPr>
            <w:tcW w:w="3557" w:type="dxa"/>
          </w:tcPr>
          <w:p w14:paraId="2FFFE290" w14:textId="77777777" w:rsidR="00E70CFD" w:rsidRPr="00E70CFD" w:rsidRDefault="00E70CFD" w:rsidP="00FB42B8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Volume anual de negócios (aproximado)</w:t>
            </w:r>
          </w:p>
        </w:tc>
        <w:tc>
          <w:tcPr>
            <w:tcW w:w="6650" w:type="dxa"/>
          </w:tcPr>
          <w:p w14:paraId="06A37726" w14:textId="328A22BD" w:rsidR="00E70CFD" w:rsidRPr="008244FA" w:rsidRDefault="009905F5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905F5">
              <w:rPr>
                <w:rFonts w:cstheme="minorHAnsi"/>
                <w:sz w:val="18"/>
                <w:szCs w:val="18"/>
                <w:highlight w:val="lightGray"/>
              </w:rPr>
              <w:t>_____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07923" w:rsidRPr="009905F5">
              <w:rPr>
                <w:rFonts w:cstheme="minorHAnsi"/>
                <w:sz w:val="18"/>
                <w:szCs w:val="18"/>
              </w:rPr>
              <w:t>em milhões de euros</w:t>
            </w:r>
            <w:r w:rsidR="00307923"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negócios internacionais geridos a partir de Portugal)</w:t>
            </w:r>
          </w:p>
        </w:tc>
      </w:tr>
      <w:tr w:rsidR="00E70CFD" w:rsidRPr="008244FA" w14:paraId="375F2EC7" w14:textId="77777777" w:rsidTr="00E70CFD">
        <w:trPr>
          <w:jc w:val="center"/>
        </w:trPr>
        <w:tc>
          <w:tcPr>
            <w:tcW w:w="3557" w:type="dxa"/>
          </w:tcPr>
          <w:p w14:paraId="57685950" w14:textId="77777777" w:rsidR="00E70CFD" w:rsidRPr="00E70CFD" w:rsidRDefault="00E70CFD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Grau de internacionalização (aproximado)</w:t>
            </w:r>
          </w:p>
        </w:tc>
        <w:tc>
          <w:tcPr>
            <w:tcW w:w="6650" w:type="dxa"/>
          </w:tcPr>
          <w:p w14:paraId="59373E55" w14:textId="6DECA3DF" w:rsidR="00E70CFD" w:rsidRPr="008244FA" w:rsidRDefault="009905F5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905F5">
              <w:rPr>
                <w:rFonts w:cstheme="minorHAnsi"/>
                <w:sz w:val="18"/>
                <w:szCs w:val="18"/>
                <w:highlight w:val="lightGray"/>
              </w:rPr>
              <w:t>_____</w:t>
            </w:r>
            <w:r w:rsidR="00A218BE" w:rsidRPr="009905F5">
              <w:rPr>
                <w:rFonts w:cstheme="minorHAnsi"/>
                <w:sz w:val="18"/>
                <w:szCs w:val="18"/>
              </w:rPr>
              <w:t xml:space="preserve"> </w:t>
            </w:r>
            <w:r w:rsidR="00E70CFD" w:rsidRPr="009905F5">
              <w:rPr>
                <w:rFonts w:cstheme="minorHAnsi"/>
                <w:sz w:val="18"/>
                <w:szCs w:val="18"/>
              </w:rPr>
              <w:t xml:space="preserve"> % de peso </w:t>
            </w:r>
            <w:r w:rsidR="006C1446" w:rsidRPr="009905F5">
              <w:rPr>
                <w:rFonts w:cstheme="minorHAnsi"/>
                <w:sz w:val="18"/>
                <w:szCs w:val="18"/>
              </w:rPr>
              <w:t>atividades</w:t>
            </w:r>
            <w:r w:rsidR="00E70CFD" w:rsidRPr="009905F5">
              <w:rPr>
                <w:rFonts w:cstheme="minorHAnsi"/>
                <w:sz w:val="18"/>
                <w:szCs w:val="18"/>
              </w:rPr>
              <w:t xml:space="preserve"> internacionais</w:t>
            </w:r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(em % do</w:t>
            </w:r>
            <w:r w:rsidR="00174DC5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volume de negócios ou </w:t>
            </w:r>
            <w:r w:rsidR="00174DC5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% de afe</w:t>
            </w:r>
            <w:r w:rsidR="00E76DFA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c</w:t>
            </w:r>
            <w:r w:rsidR="00E70CFD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tação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da equipa)</w:t>
            </w:r>
          </w:p>
        </w:tc>
      </w:tr>
    </w:tbl>
    <w:p w14:paraId="59925159" w14:textId="77777777" w:rsidR="009F5FAB" w:rsidRPr="008244FA" w:rsidRDefault="009F5FAB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B81BA4" w:rsidRPr="008244FA" w14:paraId="1FF80C10" w14:textId="77777777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14:paraId="5D47A0FE" w14:textId="77777777" w:rsidR="00B81BA4" w:rsidRPr="008244FA" w:rsidRDefault="001E2C8E" w:rsidP="006C1446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>2.</w:t>
            </w:r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Breve descrição da organização</w:t>
            </w:r>
            <w:r w:rsid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e suas áreas de atividade</w:t>
            </w:r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7B609C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(Má</w:t>
            </w:r>
            <w:r w:rsidR="00B81BA4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x. 150</w:t>
            </w:r>
            <w:r w:rsidR="004B65FE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 xml:space="preserve"> palavras</w:t>
            </w:r>
            <w:r w:rsidR="002B1E6B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)</w:t>
            </w:r>
          </w:p>
        </w:tc>
      </w:tr>
      <w:tr w:rsidR="00B81BA4" w:rsidRPr="008244FA" w14:paraId="30701918" w14:textId="77777777" w:rsidTr="00EC404F">
        <w:trPr>
          <w:jc w:val="center"/>
        </w:trPr>
        <w:tc>
          <w:tcPr>
            <w:tcW w:w="10207" w:type="dxa"/>
          </w:tcPr>
          <w:p w14:paraId="09F388D9" w14:textId="77777777" w:rsidR="00B81BA4" w:rsidRDefault="00B81BA4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5ED5A7CD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45933B70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3C5C1AF8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3483696C" w14:textId="77777777" w:rsidR="00A218BE" w:rsidRPr="002B1E6B" w:rsidRDefault="00A218BE" w:rsidP="00B35597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577F84C9" w14:textId="77777777" w:rsidR="00B81BA4" w:rsidRPr="008244FA" w:rsidRDefault="00B81BA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4B65FE" w:rsidRPr="008244FA" w14:paraId="2E8E4133" w14:textId="77777777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14:paraId="5215EF68" w14:textId="77777777" w:rsidR="004B65FE" w:rsidRPr="008244FA" w:rsidRDefault="001E2C8E" w:rsidP="008244FA">
            <w:pPr>
              <w:widowControl w:val="0"/>
              <w:spacing w:after="60" w:line="240" w:lineRule="exact"/>
              <w:contextualSpacing/>
              <w:rPr>
                <w:rFonts w:cstheme="minorHAnsi"/>
                <w:sz w:val="20"/>
                <w:szCs w:val="20"/>
                <w:lang w:val="pt-PT"/>
              </w:rPr>
            </w:pPr>
            <w:r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3</w:t>
            </w:r>
            <w:r w:rsidR="004B65FE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. Categoria de competição</w:t>
            </w:r>
            <w:r w:rsidR="002B1E6B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  <w:r w:rsidR="008F64CC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(assinale com X a categoria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do Prémio à qual se candidata</w:t>
            </w:r>
            <w:r w:rsid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– apenas uma opção permitida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)</w:t>
            </w:r>
          </w:p>
        </w:tc>
      </w:tr>
      <w:tr w:rsidR="004B65FE" w:rsidRPr="008244FA" w14:paraId="7BE98273" w14:textId="77777777" w:rsidTr="00EC404F">
        <w:trPr>
          <w:jc w:val="center"/>
        </w:trPr>
        <w:tc>
          <w:tcPr>
            <w:tcW w:w="10207" w:type="dxa"/>
          </w:tcPr>
          <w:p w14:paraId="226801E5" w14:textId="3E55D6CA" w:rsidR="004B65FE" w:rsidRPr="00A560BF" w:rsidRDefault="00D8761D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Estudos e Projectos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(prestação</w:t>
            </w:r>
            <w:r w:rsidR="002B1E6B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</w:t>
            </w:r>
            <w:r w:rsidR="002B1E6B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serviços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de consultoria, </w:t>
            </w:r>
            <w:r w:rsidR="00941DD3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projeto</w:t>
            </w:r>
            <w:r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de engenharia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,</w:t>
            </w:r>
            <w:r w:rsidR="009905F5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…)</w:t>
            </w:r>
          </w:p>
          <w:p w14:paraId="66CEA4D6" w14:textId="27552FC6" w:rsidR="00D8761D" w:rsidRDefault="00D8761D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Outros Serviços: </w:t>
            </w: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Pr="0065660C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</w:t>
            </w:r>
            <w:r w:rsidR="0065660C" w:rsidRPr="0065660C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fiscalização, </w:t>
            </w:r>
            <w:r w:rsidR="0065660C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serviços de </w:t>
            </w:r>
            <w:r w:rsidR="0065660C" w:rsidRPr="0065660C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assessoria técnica, serviços de operação e manutenção, ...)</w:t>
            </w:r>
          </w:p>
          <w:p w14:paraId="0B1D62CB" w14:textId="2B25DE51" w:rsidR="004B65FE" w:rsidRPr="00A560BF" w:rsidRDefault="004B65FE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Empreitadas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(construção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 infraestruturas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e implantação de instalações)</w:t>
            </w:r>
            <w:r w:rsidR="001E2C8E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     </w:t>
            </w:r>
          </w:p>
          <w:p w14:paraId="0163CCDB" w14:textId="77777777" w:rsidR="004B65FE" w:rsidRPr="00A560BF" w:rsidRDefault="004B65FE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Fornecimentos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:</w:t>
            </w:r>
            <w:r w:rsidR="008A56F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(de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bens e/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ou equipamentos)</w:t>
            </w:r>
          </w:p>
          <w:p w14:paraId="1B34B75A" w14:textId="77777777" w:rsidR="0065660C" w:rsidRPr="0065660C" w:rsidRDefault="00307923" w:rsidP="0065660C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Start-up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</w:t>
            </w:r>
            <w:r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micro e pequenas empresas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)</w:t>
            </w:r>
          </w:p>
          <w:p w14:paraId="37776EFC" w14:textId="2301E82C" w:rsidR="004B65FE" w:rsidRPr="0065660C" w:rsidRDefault="004B65FE" w:rsidP="0065660C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65660C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I+D+I</w:t>
            </w:r>
            <w:r w:rsidR="006C1446" w:rsidRPr="0065660C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65660C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65660C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65660C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(iniciativas</w:t>
            </w:r>
            <w:r w:rsidR="008A56F6" w:rsidRPr="0065660C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transnacionais de investigação, desenvolvimento e/ ou inovação)</w:t>
            </w:r>
          </w:p>
        </w:tc>
      </w:tr>
    </w:tbl>
    <w:p w14:paraId="483E6BDD" w14:textId="77777777" w:rsidR="00B81BA4" w:rsidRPr="008244FA" w:rsidRDefault="00B81BA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423"/>
        <w:gridCol w:w="2500"/>
        <w:gridCol w:w="2642"/>
        <w:gridCol w:w="2642"/>
      </w:tblGrid>
      <w:tr w:rsidR="001E2C8E" w:rsidRPr="008244FA" w14:paraId="721CA6B5" w14:textId="77777777" w:rsidTr="008A56F6">
        <w:trPr>
          <w:jc w:val="center"/>
        </w:trPr>
        <w:tc>
          <w:tcPr>
            <w:tcW w:w="10207" w:type="dxa"/>
            <w:gridSpan w:val="4"/>
            <w:shd w:val="clear" w:color="auto" w:fill="365F91" w:themeFill="accent1" w:themeFillShade="BF"/>
          </w:tcPr>
          <w:p w14:paraId="1DBCE151" w14:textId="77777777" w:rsidR="001E2C8E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4. </w:t>
            </w:r>
            <w:r w:rsidR="009F7EA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Dados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sobre</w:t>
            </w:r>
            <w:r w:rsidR="001E2C8E"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o projeto/ iniciativa objeto da presente candidatura</w:t>
            </w:r>
          </w:p>
        </w:tc>
      </w:tr>
      <w:tr w:rsidR="00F16DD5" w:rsidRPr="008244FA" w14:paraId="2C008696" w14:textId="77777777" w:rsidTr="00B35597">
        <w:trPr>
          <w:jc w:val="center"/>
        </w:trPr>
        <w:tc>
          <w:tcPr>
            <w:tcW w:w="2423" w:type="dxa"/>
          </w:tcPr>
          <w:p w14:paraId="50345621" w14:textId="77777777" w:rsidR="00F16DD5" w:rsidRPr="008A56F6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</w:t>
            </w:r>
            <w:r w:rsidR="00F16DD5"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>do projeto</w:t>
            </w: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(versão longa – máx. 50 palavras)</w:t>
            </w:r>
          </w:p>
        </w:tc>
        <w:tc>
          <w:tcPr>
            <w:tcW w:w="7784" w:type="dxa"/>
            <w:gridSpan w:val="3"/>
          </w:tcPr>
          <w:p w14:paraId="02D90AE1" w14:textId="77777777" w:rsidR="00F16DD5" w:rsidRDefault="00F16DD5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14:paraId="5B8319E0" w14:textId="77777777"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14:paraId="4F8492CC" w14:textId="77777777" w:rsidR="00A218BE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16DD5" w:rsidRPr="008244FA" w14:paraId="7B842300" w14:textId="77777777" w:rsidTr="00B35597">
        <w:trPr>
          <w:jc w:val="center"/>
        </w:trPr>
        <w:tc>
          <w:tcPr>
            <w:tcW w:w="2423" w:type="dxa"/>
          </w:tcPr>
          <w:p w14:paraId="2B37E03E" w14:textId="77777777" w:rsidR="00F16DD5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do projeto 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>(versão curta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– máx.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2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0 palavras)</w:t>
            </w:r>
          </w:p>
        </w:tc>
        <w:tc>
          <w:tcPr>
            <w:tcW w:w="7784" w:type="dxa"/>
            <w:gridSpan w:val="3"/>
          </w:tcPr>
          <w:p w14:paraId="19A26366" w14:textId="77777777"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05CBEE5D" w14:textId="77777777" w:rsidR="008A56F6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8A56F6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(versão a ser eventualmente utilizada para efeitos comunicacionais)</w:t>
            </w:r>
          </w:p>
        </w:tc>
      </w:tr>
      <w:tr w:rsidR="00F16DD5" w:rsidRPr="008244FA" w14:paraId="0CE44185" w14:textId="77777777" w:rsidTr="00B35597">
        <w:trPr>
          <w:jc w:val="center"/>
        </w:trPr>
        <w:tc>
          <w:tcPr>
            <w:tcW w:w="2423" w:type="dxa"/>
          </w:tcPr>
          <w:p w14:paraId="173FA034" w14:textId="77777777" w:rsidR="00F16DD5" w:rsidRPr="00A560BF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6"/>
              </w:rPr>
              <w:t>Área geográfica (país beneficiário/ da execução do projeto)</w:t>
            </w:r>
          </w:p>
        </w:tc>
        <w:tc>
          <w:tcPr>
            <w:tcW w:w="7784" w:type="dxa"/>
            <w:gridSpan w:val="3"/>
          </w:tcPr>
          <w:p w14:paraId="7EF19F43" w14:textId="77777777" w:rsidR="00A218BE" w:rsidRDefault="00A218BE" w:rsidP="00A560B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1677CC45" w14:textId="77777777" w:rsidR="00A560BF" w:rsidRPr="008244FA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no caso de I+D+I, p.f. indicar os países representados no consórcio)</w:t>
            </w:r>
          </w:p>
        </w:tc>
      </w:tr>
      <w:tr w:rsidR="00A560BF" w:rsidRPr="008244FA" w14:paraId="168A3510" w14:textId="77777777" w:rsidTr="00B35597">
        <w:trPr>
          <w:jc w:val="center"/>
        </w:trPr>
        <w:tc>
          <w:tcPr>
            <w:tcW w:w="2423" w:type="dxa"/>
          </w:tcPr>
          <w:p w14:paraId="2BB2459D" w14:textId="77777777"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>Data de início do projeto</w:t>
            </w:r>
          </w:p>
          <w:p w14:paraId="712557A6" w14:textId="0D6D9B53"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(execução in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6"/>
              </w:rPr>
              <w:t>iciada após 1 de Janeiro de 20</w:t>
            </w:r>
            <w:r w:rsidR="00305647">
              <w:rPr>
                <w:rFonts w:cstheme="minorHAnsi"/>
                <w:color w:val="0F243E" w:themeColor="text2" w:themeShade="80"/>
                <w:sz w:val="16"/>
                <w:szCs w:val="16"/>
              </w:rPr>
              <w:t>2</w:t>
            </w:r>
            <w:r w:rsidR="001E1CA3">
              <w:rPr>
                <w:rFonts w:cstheme="minorHAnsi"/>
                <w:color w:val="0F243E" w:themeColor="text2" w:themeShade="80"/>
                <w:sz w:val="16"/>
                <w:szCs w:val="16"/>
              </w:rPr>
              <w:t>2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500" w:type="dxa"/>
          </w:tcPr>
          <w:p w14:paraId="40A05D50" w14:textId="77777777"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14:paraId="63289004" w14:textId="77777777"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    </w:t>
            </w:r>
            <w:r w:rsidR="006C1446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6C1446" w:rsidRPr="00B35597">
              <w:rPr>
                <w:rFonts w:cstheme="minorHAnsi"/>
                <w:sz w:val="16"/>
                <w:szCs w:val="16"/>
              </w:rPr>
              <w:t>(mês</w:t>
            </w:r>
            <w:r w:rsidR="00A560BF" w:rsidRPr="00B35597">
              <w:rPr>
                <w:rFonts w:cstheme="minorHAnsi"/>
                <w:color w:val="0F243E" w:themeColor="text2" w:themeShade="80"/>
                <w:sz w:val="16"/>
                <w:szCs w:val="16"/>
              </w:rPr>
              <w:t>/ ano)</w:t>
            </w:r>
          </w:p>
          <w:p w14:paraId="2629CE02" w14:textId="77777777"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42" w:type="dxa"/>
          </w:tcPr>
          <w:p w14:paraId="2CD0F36D" w14:textId="4BBC87BA" w:rsidR="00A560BF" w:rsidRPr="00A560BF" w:rsidRDefault="00A560BF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Data de conclusão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 real ou prevista 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(co</w:t>
            </w:r>
            <w:r w:rsidR="00DA6F95">
              <w:rPr>
                <w:rFonts w:cstheme="minorHAnsi"/>
                <w:color w:val="0F243E" w:themeColor="text2" w:themeShade="80"/>
                <w:sz w:val="16"/>
                <w:szCs w:val="16"/>
              </w:rPr>
              <w:t>nclusão após 1 de Janeiro de 202</w:t>
            </w:r>
            <w:r w:rsidR="001E1CA3">
              <w:rPr>
                <w:rFonts w:cstheme="minorHAnsi"/>
                <w:color w:val="0F243E" w:themeColor="text2" w:themeShade="80"/>
                <w:sz w:val="16"/>
                <w:szCs w:val="16"/>
              </w:rPr>
              <w:t>3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642" w:type="dxa"/>
          </w:tcPr>
          <w:p w14:paraId="67176820" w14:textId="77777777"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14:paraId="08027110" w14:textId="77777777"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</w:t>
            </w:r>
            <w:r w:rsidR="00A560BF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(mês/ ano)</w:t>
            </w:r>
          </w:p>
          <w:p w14:paraId="60B839B1" w14:textId="77777777"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F16DD5" w:rsidRPr="008244FA" w14:paraId="33B7706E" w14:textId="77777777" w:rsidTr="00B35597">
        <w:trPr>
          <w:jc w:val="center"/>
        </w:trPr>
        <w:tc>
          <w:tcPr>
            <w:tcW w:w="2423" w:type="dxa"/>
          </w:tcPr>
          <w:p w14:paraId="4F2260A8" w14:textId="77777777" w:rsidR="00F16DD5" w:rsidRPr="008244FA" w:rsidRDefault="009F7EA5" w:rsidP="009F7EA5">
            <w:pPr>
              <w:spacing w:after="60" w:line="240" w:lineRule="exact"/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Cliente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</w:p>
        </w:tc>
        <w:tc>
          <w:tcPr>
            <w:tcW w:w="7784" w:type="dxa"/>
            <w:gridSpan w:val="3"/>
          </w:tcPr>
          <w:p w14:paraId="74E2EF8F" w14:textId="77777777" w:rsidR="00F16DD5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0D3BAF" w14:textId="77777777"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lastRenderedPageBreak/>
              <w:t>(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>não aplicável nos casos de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I+D+I)</w:t>
            </w:r>
          </w:p>
        </w:tc>
      </w:tr>
      <w:tr w:rsidR="009F7EA5" w:rsidRPr="008244FA" w14:paraId="3032CF98" w14:textId="77777777" w:rsidTr="00B35597">
        <w:trPr>
          <w:jc w:val="center"/>
        </w:trPr>
        <w:tc>
          <w:tcPr>
            <w:tcW w:w="2423" w:type="dxa"/>
          </w:tcPr>
          <w:p w14:paraId="1F610D38" w14:textId="77777777" w:rsidR="009F7EA5" w:rsidRPr="009F7EA5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lastRenderedPageBreak/>
              <w:t xml:space="preserve">Valor global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</w:p>
        </w:tc>
        <w:tc>
          <w:tcPr>
            <w:tcW w:w="2500" w:type="dxa"/>
          </w:tcPr>
          <w:p w14:paraId="6944EE57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</w:t>
            </w:r>
            <w:r w:rsidR="009F7EA5">
              <w:rPr>
                <w:rFonts w:cstheme="minorHAnsi"/>
                <w:sz w:val="18"/>
                <w:szCs w:val="18"/>
                <w:highlight w:val="lightGray"/>
              </w:rPr>
              <w:t xml:space="preserve"> milhões de euros</w:t>
            </w:r>
          </w:p>
        </w:tc>
        <w:tc>
          <w:tcPr>
            <w:tcW w:w="2642" w:type="dxa"/>
          </w:tcPr>
          <w:p w14:paraId="14786702" w14:textId="77777777"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Valor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para a empresa</w:t>
            </w:r>
          </w:p>
        </w:tc>
        <w:tc>
          <w:tcPr>
            <w:tcW w:w="2642" w:type="dxa"/>
          </w:tcPr>
          <w:p w14:paraId="6A1484AD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</w:t>
            </w:r>
            <w:r w:rsidR="009F7EA5">
              <w:rPr>
                <w:rFonts w:cstheme="minorHAnsi"/>
                <w:sz w:val="18"/>
                <w:szCs w:val="18"/>
                <w:highlight w:val="lightGray"/>
              </w:rPr>
              <w:t>milhões de euros</w:t>
            </w:r>
          </w:p>
        </w:tc>
      </w:tr>
      <w:tr w:rsidR="009F7EA5" w:rsidRPr="008244FA" w14:paraId="387EF4D7" w14:textId="77777777" w:rsidTr="00B35597">
        <w:trPr>
          <w:jc w:val="center"/>
        </w:trPr>
        <w:tc>
          <w:tcPr>
            <w:tcW w:w="2423" w:type="dxa"/>
          </w:tcPr>
          <w:p w14:paraId="2852BF87" w14:textId="77777777" w:rsidR="009F7EA5" w:rsidRPr="009F7EA5" w:rsidRDefault="00D43108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Entidade(s) financiadora(s)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D43108">
              <w:rPr>
                <w:rFonts w:cstheme="minorHAnsi"/>
                <w:color w:val="0F243E" w:themeColor="text2" w:themeShade="80"/>
                <w:sz w:val="16"/>
                <w:szCs w:val="18"/>
              </w:rPr>
              <w:t>(conforme aplicável)</w:t>
            </w:r>
          </w:p>
        </w:tc>
        <w:tc>
          <w:tcPr>
            <w:tcW w:w="7784" w:type="dxa"/>
            <w:gridSpan w:val="3"/>
          </w:tcPr>
          <w:p w14:paraId="098A788F" w14:textId="77777777"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203FC99D" w14:textId="77777777"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4A264056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(fundos do Cliente, orçamento de estado ou instituição multilateral ou bilateral de apoio ao desenvolvimento,… União Europeia no caso de H2020 ou Inte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rreg…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</w:p>
        </w:tc>
      </w:tr>
      <w:tr w:rsidR="00F16DD5" w:rsidRPr="008244FA" w14:paraId="733A2BC6" w14:textId="77777777" w:rsidTr="00B35597">
        <w:trPr>
          <w:jc w:val="center"/>
        </w:trPr>
        <w:tc>
          <w:tcPr>
            <w:tcW w:w="2423" w:type="dxa"/>
          </w:tcPr>
          <w:p w14:paraId="7983AE86" w14:textId="77777777" w:rsidR="00D43108" w:rsidRPr="006539C3" w:rsidRDefault="00F16DD5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Papel da empresa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no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</w:p>
          <w:p w14:paraId="4BCB4364" w14:textId="77777777" w:rsidR="00F16DD5" w:rsidRPr="00D43108" w:rsidRDefault="00D43108" w:rsidP="00D43108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20"/>
              </w:rPr>
              <w:t>(p.f. assinalar com X)</w:t>
            </w:r>
          </w:p>
        </w:tc>
        <w:tc>
          <w:tcPr>
            <w:tcW w:w="7784" w:type="dxa"/>
            <w:gridSpan w:val="3"/>
          </w:tcPr>
          <w:p w14:paraId="4FE51EC8" w14:textId="77777777" w:rsidR="00D43108" w:rsidRPr="006539C3" w:rsidRDefault="00D43108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Único executante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23DAB520" w14:textId="77777777" w:rsidR="00D43108" w:rsidRPr="006539C3" w:rsidRDefault="00D43108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  <w:t>“Prime contractor”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186357A2" w14:textId="77777777" w:rsidR="00F16DD5" w:rsidRPr="006539C3" w:rsidRDefault="007B609C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Líder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36258E82" w14:textId="77777777" w:rsidR="007B609C" w:rsidRPr="006539C3" w:rsidRDefault="007B609C" w:rsidP="008244FA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Parceiro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59D8F4F4" w14:textId="77777777" w:rsidR="007B609C" w:rsidRPr="008244FA" w:rsidRDefault="007B609C" w:rsidP="008244FA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Subcontratado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sz w:val="18"/>
                <w:szCs w:val="18"/>
                <w:highlight w:val="lightGray"/>
              </w:rPr>
              <w:t>___</w:t>
            </w:r>
          </w:p>
        </w:tc>
      </w:tr>
    </w:tbl>
    <w:p w14:paraId="19AE43CB" w14:textId="77777777" w:rsidR="00F16DD5" w:rsidRPr="008244FA" w:rsidRDefault="00F16DD5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990"/>
        <w:gridCol w:w="7217"/>
      </w:tblGrid>
      <w:tr w:rsidR="00F16DD5" w:rsidRPr="008244FA" w14:paraId="2E91FB28" w14:textId="77777777" w:rsidTr="00AA61F6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14:paraId="4D6B75C6" w14:textId="77777777" w:rsidR="00F16DD5" w:rsidRPr="008244FA" w:rsidRDefault="002F658D" w:rsidP="00D43108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</w:t>
            </w:r>
            <w:r w:rsidR="00F16DD5"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Descrição do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projeto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/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contracto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/ iniciativa</w:t>
            </w:r>
          </w:p>
        </w:tc>
      </w:tr>
      <w:tr w:rsidR="00F16DD5" w:rsidRPr="008244FA" w14:paraId="585E698B" w14:textId="77777777" w:rsidTr="00EC404F">
        <w:trPr>
          <w:jc w:val="center"/>
        </w:trPr>
        <w:tc>
          <w:tcPr>
            <w:tcW w:w="10207" w:type="dxa"/>
            <w:gridSpan w:val="2"/>
          </w:tcPr>
          <w:p w14:paraId="315CF949" w14:textId="77777777" w:rsidR="00F16DD5" w:rsidRPr="0017233F" w:rsidRDefault="006539C3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Assinale com X a vertente(s) do sector da água na qual 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 melhor se enquadra:</w:t>
            </w:r>
          </w:p>
          <w:p w14:paraId="56D4317F" w14:textId="77777777"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de recursos hídricos</w:t>
            </w:r>
            <w:r w:rsidR="00B35597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                                 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Água para a agricultura </w:t>
            </w:r>
          </w:p>
          <w:p w14:paraId="257BB605" w14:textId="77777777"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Serviços urbanos de água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                       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B35597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Hidroeletricidade</w:t>
            </w:r>
          </w:p>
          <w:p w14:paraId="1602B257" w14:textId="77777777"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Empreendimentos hidráulicos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de fins múltiplos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Água para a indústria</w:t>
            </w:r>
          </w:p>
          <w:p w14:paraId="008062E4" w14:textId="77777777" w:rsidR="00F16DD5" w:rsidRPr="008244FA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kern w:val="2"/>
                <w:sz w:val="20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costeira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, obras marítimas e portuárias</w:t>
            </w:r>
          </w:p>
        </w:tc>
      </w:tr>
      <w:tr w:rsidR="0017233F" w:rsidRPr="008244FA" w14:paraId="264A9965" w14:textId="77777777" w:rsidTr="009A4F0D">
        <w:trPr>
          <w:jc w:val="center"/>
        </w:trPr>
        <w:tc>
          <w:tcPr>
            <w:tcW w:w="2990" w:type="dxa"/>
          </w:tcPr>
          <w:p w14:paraId="3903D37D" w14:textId="77777777" w:rsidR="0017233F" w:rsidRPr="008244FA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Na eventualidade de não ser óbvio, p.f. clarifique o enquadramento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no sector da água</w:t>
            </w:r>
          </w:p>
        </w:tc>
        <w:tc>
          <w:tcPr>
            <w:tcW w:w="7217" w:type="dxa"/>
          </w:tcPr>
          <w:p w14:paraId="62D5271E" w14:textId="77777777" w:rsidR="0017233F" w:rsidRPr="008244FA" w:rsidRDefault="0017233F" w:rsidP="008244FA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17233F" w:rsidRPr="008244FA" w14:paraId="25BC953A" w14:textId="77777777" w:rsidTr="009A4F0D">
        <w:trPr>
          <w:jc w:val="center"/>
        </w:trPr>
        <w:tc>
          <w:tcPr>
            <w:tcW w:w="2990" w:type="dxa"/>
          </w:tcPr>
          <w:p w14:paraId="16EB75F6" w14:textId="77777777" w:rsidR="0017233F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Descrição detalhada do </w:t>
            </w:r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</w:t>
            </w:r>
            <w:r w:rsidR="00FD2F91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(máx.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250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palavras)</w:t>
            </w:r>
          </w:p>
          <w:p w14:paraId="62190FAB" w14:textId="77777777" w:rsidR="00FD2F91" w:rsidRPr="00031480" w:rsidRDefault="006C1446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Objetivos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, deliverables e resultados esperados</w:t>
            </w:r>
          </w:p>
          <w:p w14:paraId="767B00E3" w14:textId="77777777" w:rsidR="00FD2F91" w:rsidRPr="00031480" w:rsidRDefault="00941DD3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globais</w:t>
            </w:r>
          </w:p>
          <w:p w14:paraId="67DE08A3" w14:textId="77777777" w:rsidR="00FD2F91" w:rsidRPr="00031480" w:rsidRDefault="00941DD3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acometidas à empresa</w:t>
            </w:r>
          </w:p>
          <w:p w14:paraId="4BFE3EF0" w14:textId="77777777" w:rsidR="00FD2F91" w:rsidRPr="00031480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Composição do consórcio (se aplicável)</w:t>
            </w:r>
          </w:p>
          <w:p w14:paraId="73C16256" w14:textId="77777777" w:rsidR="00FD2F91" w:rsidRPr="00031480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Dados quantitativos do </w:t>
            </w:r>
            <w:r w:rsidR="006C1446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 (p.e. população servida, capacidade instalada, etc.)</w:t>
            </w:r>
          </w:p>
          <w:p w14:paraId="5CE685AF" w14:textId="77777777" w:rsidR="00FD2F91" w:rsidRPr="00FD2F91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Ponto de situação do </w:t>
            </w:r>
            <w:r w:rsidR="00941DD3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</w:p>
        </w:tc>
        <w:tc>
          <w:tcPr>
            <w:tcW w:w="7217" w:type="dxa"/>
          </w:tcPr>
          <w:p w14:paraId="12A381F0" w14:textId="77777777" w:rsidR="00FD2F91" w:rsidRPr="00A560BF" w:rsidRDefault="00FD2F91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sz w:val="18"/>
                <w:szCs w:val="20"/>
                <w:highlight w:val="lightGray"/>
              </w:rPr>
              <w:t xml:space="preserve"> </w:t>
            </w:r>
          </w:p>
        </w:tc>
      </w:tr>
      <w:tr w:rsidR="00FD2F91" w:rsidRPr="008244FA" w14:paraId="35DBFFC0" w14:textId="77777777" w:rsidTr="009A4F0D">
        <w:trPr>
          <w:jc w:val="center"/>
        </w:trPr>
        <w:tc>
          <w:tcPr>
            <w:tcW w:w="2990" w:type="dxa"/>
          </w:tcPr>
          <w:p w14:paraId="4EB59F05" w14:textId="77777777" w:rsidR="00031480" w:rsidRDefault="00FD2F91" w:rsidP="00031480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Méritos do </w:t>
            </w:r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(máx. 250 palavras)</w:t>
            </w:r>
          </w:p>
          <w:p w14:paraId="28A27190" w14:textId="77777777" w:rsidR="00031480" w:rsidRDefault="00031480" w:rsidP="00031480">
            <w:pPr>
              <w:pStyle w:val="ListParagraph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Relevância para o futuro da empresa/ potencial de replicabilidade/ materialização de nova parceria estratégica</w:t>
            </w:r>
          </w:p>
          <w:p w14:paraId="7AEB669E" w14:textId="77777777" w:rsidR="00031480" w:rsidRPr="00031480" w:rsidRDefault="00941DD3" w:rsidP="00031480">
            <w:pPr>
              <w:pStyle w:val="ListParagraph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20"/>
              </w:rPr>
              <w:t>Projeto</w:t>
            </w:r>
            <w:r w:rsid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“ganho” face a concorrentes não Portugueses</w:t>
            </w:r>
          </w:p>
          <w:p w14:paraId="33CCBC47" w14:textId="77777777" w:rsidR="00031480" w:rsidRPr="00031480" w:rsidRDefault="00031480" w:rsidP="00FD2F91">
            <w:pPr>
              <w:pStyle w:val="ListParagraph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Externalidades positivas para outras empresas Portuguesas</w:t>
            </w:r>
          </w:p>
          <w:p w14:paraId="505FB374" w14:textId="77777777" w:rsidR="00031480" w:rsidRPr="00031480" w:rsidRDefault="00031480" w:rsidP="00031480">
            <w:pPr>
              <w:pStyle w:val="ListParagraph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Incorporação de valor acrescentado Português (pessoas, know-how, tecnologia, produtos …)</w:t>
            </w:r>
          </w:p>
          <w:p w14:paraId="027443CF" w14:textId="5D3F91EE" w:rsidR="00FD2F91" w:rsidRDefault="00174DC5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(sem prejuízo de </w:t>
            </w:r>
            <w:r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outros aspe</w:t>
            </w:r>
            <w:r w:rsidR="00E76DFA"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c</w:t>
            </w:r>
            <w:r w:rsidR="00031480"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tos que no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seu entendimento devam ser valorizados)</w:t>
            </w:r>
          </w:p>
        </w:tc>
        <w:tc>
          <w:tcPr>
            <w:tcW w:w="7217" w:type="dxa"/>
          </w:tcPr>
          <w:p w14:paraId="415A076F" w14:textId="77777777" w:rsidR="00FD2F91" w:rsidRPr="00A560BF" w:rsidRDefault="00FD2F91" w:rsidP="00031480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  <w:highlight w:val="lightGray"/>
              </w:rPr>
            </w:pPr>
          </w:p>
        </w:tc>
      </w:tr>
    </w:tbl>
    <w:p w14:paraId="53EF2BBC" w14:textId="77777777" w:rsidR="00A258B4" w:rsidRDefault="00A258B4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14:paraId="196DB3F9" w14:textId="77777777" w:rsidR="009A4F0D" w:rsidRDefault="009A4F0D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14:paraId="209E27C8" w14:textId="77777777" w:rsidR="009A4F0D" w:rsidRPr="009A4F0D" w:rsidRDefault="009A4F0D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4"/>
          <w:szCs w:val="20"/>
        </w:rPr>
      </w:pPr>
    </w:p>
    <w:p w14:paraId="6E68F2B4" w14:textId="77777777" w:rsidR="002F658D" w:rsidRPr="00A258B4" w:rsidRDefault="002F658D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Assinatura do </w:t>
      </w:r>
      <w:r w:rsidR="00A258B4"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ponto focal da empresa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: ________________________________________________</w:t>
      </w:r>
      <w:r w:rsid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       Data: __________________________</w:t>
      </w:r>
    </w:p>
    <w:p w14:paraId="4B33D56E" w14:textId="77777777" w:rsidR="009F7F89" w:rsidRPr="00A258B4" w:rsidRDefault="00A258B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0F243E" w:themeColor="text2" w:themeShade="80"/>
          <w:sz w:val="16"/>
          <w:szCs w:val="20"/>
        </w:rPr>
      </w:pP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(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Após preenchimento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p.f.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digitalizar ou converter em PDF e 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enviar por e</w:t>
      </w:r>
      <w:r w:rsidR="003E7947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-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mail para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6"/>
          <w:szCs w:val="20"/>
        </w:rPr>
        <w:t xml:space="preserve"> </w:t>
      </w:r>
      <w:hyperlink r:id="rId8" w:history="1">
        <w:r w:rsidRPr="00A258B4">
          <w:rPr>
            <w:rStyle w:val="Hyperlink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jsp@ppa.pt</w:t>
        </w:r>
      </w:hyperlink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ou </w:t>
      </w:r>
      <w:hyperlink r:id="rId9" w:history="1">
        <w:r w:rsidRPr="00A258B4">
          <w:rPr>
            <w:rStyle w:val="Hyperlink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geral@ppa.pt</w:t>
        </w:r>
      </w:hyperlink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)</w:t>
      </w:r>
    </w:p>
    <w:sectPr w:rsidR="009F7F89" w:rsidRPr="00A258B4" w:rsidSect="008244F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F61C" w14:textId="77777777" w:rsidR="009B5AA5" w:rsidRDefault="009B5AA5" w:rsidP="00145E12">
      <w:pPr>
        <w:spacing w:after="0" w:line="240" w:lineRule="auto"/>
      </w:pPr>
      <w:r>
        <w:separator/>
      </w:r>
    </w:p>
  </w:endnote>
  <w:endnote w:type="continuationSeparator" w:id="0">
    <w:p w14:paraId="2C9B2830" w14:textId="77777777" w:rsidR="009B5AA5" w:rsidRDefault="009B5AA5" w:rsidP="001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43CE" w14:textId="77777777" w:rsidR="009B5AA5" w:rsidRDefault="009B5AA5" w:rsidP="00145E12">
      <w:pPr>
        <w:spacing w:after="0" w:line="240" w:lineRule="auto"/>
      </w:pPr>
      <w:r>
        <w:separator/>
      </w:r>
    </w:p>
  </w:footnote>
  <w:footnote w:type="continuationSeparator" w:id="0">
    <w:p w14:paraId="7233AEEE" w14:textId="77777777" w:rsidR="009B5AA5" w:rsidRDefault="009B5AA5" w:rsidP="0014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5F6C" w14:textId="2D9BE810" w:rsidR="00FF3B6B" w:rsidRPr="00B35597" w:rsidRDefault="00307923" w:rsidP="00481D92">
    <w:pPr>
      <w:pStyle w:val="PlainText"/>
      <w:spacing w:after="120"/>
      <w:rPr>
        <w:color w:val="1F497D" w:themeColor="text2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027D250" wp14:editId="32BC18E3">
          <wp:simplePos x="0" y="0"/>
          <wp:positionH relativeFrom="column">
            <wp:posOffset>5000625</wp:posOffset>
          </wp:positionH>
          <wp:positionV relativeFrom="paragraph">
            <wp:posOffset>-1905</wp:posOffset>
          </wp:positionV>
          <wp:extent cx="1732915" cy="791845"/>
          <wp:effectExtent l="0" t="0" r="635" b="825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03" b="8976"/>
                  <a:stretch/>
                </pic:blipFill>
                <pic:spPr bwMode="auto">
                  <a:xfrm>
                    <a:off x="0" y="0"/>
                    <a:ext cx="173291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8C8">
      <w:rPr>
        <w:color w:val="1F497D" w:themeColor="text2"/>
        <w:sz w:val="16"/>
        <w:szCs w:val="16"/>
      </w:rPr>
      <w:t xml:space="preserve"> </w:t>
    </w:r>
    <w:r w:rsidR="009905F5">
      <w:rPr>
        <w:noProof/>
      </w:rPr>
      <w:t xml:space="preserve">     </w:t>
    </w:r>
    <w:r w:rsidR="009905F5">
      <w:rPr>
        <w:noProof/>
      </w:rPr>
      <w:drawing>
        <wp:inline distT="0" distB="0" distL="0" distR="0" wp14:anchorId="51227C7D" wp14:editId="7D1ECAC0">
          <wp:extent cx="2385060" cy="782508"/>
          <wp:effectExtent l="0" t="0" r="0" b="0"/>
          <wp:docPr id="12453741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37415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2157" cy="78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  <w:sz w:val="16"/>
        <w:szCs w:val="16"/>
      </w:rPr>
      <w:t xml:space="preserve"> </w:t>
    </w:r>
    <w:r w:rsidR="00E568C8">
      <w:rPr>
        <w:color w:val="1F497D" w:themeColor="text2"/>
        <w:sz w:val="16"/>
        <w:szCs w:val="16"/>
      </w:rPr>
      <w:t xml:space="preserve">  </w:t>
    </w:r>
    <w:r>
      <w:rPr>
        <w:noProof/>
        <w:lang w:val="en-US"/>
      </w:rPr>
      <w:drawing>
        <wp:inline distT="0" distB="0" distL="0" distR="0" wp14:anchorId="5F0DD290" wp14:editId="3053D78C">
          <wp:extent cx="2460255" cy="792000"/>
          <wp:effectExtent l="0" t="0" r="0" b="8255"/>
          <wp:docPr id="2" name="Imagem 2" descr="http://www.ambienteonline.pt/contents/mpage/jornal-agua-and-ambiente_50_3382_99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mbienteonline.pt/contents/mpage/jornal-agua-and-ambiente_50_3382_9996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9" r="3159"/>
                  <a:stretch/>
                </pic:blipFill>
                <pic:spPr bwMode="auto">
                  <a:xfrm>
                    <a:off x="0" y="0"/>
                    <a:ext cx="2460255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1F497D" w:themeColor="text2"/>
        <w:sz w:val="16"/>
        <w:szCs w:val="16"/>
      </w:rPr>
      <w:t xml:space="preserve">    </w:t>
    </w:r>
    <w:r w:rsidR="00E568C8">
      <w:rPr>
        <w:color w:val="1F497D" w:themeColor="text2"/>
        <w:sz w:val="16"/>
        <w:szCs w:val="16"/>
      </w:rPr>
      <w:t xml:space="preserve">                                                    </w:t>
    </w:r>
    <w:r w:rsidR="00E568C8">
      <w:rPr>
        <w:noProof/>
        <w:lang w:val="en-US"/>
      </w:rPr>
      <w:t xml:space="preserve">               </w:t>
    </w:r>
    <w:r w:rsidR="00E568C8">
      <w:rPr>
        <w:color w:val="1F497D" w:themeColor="text2"/>
        <w:sz w:val="16"/>
        <w:szCs w:val="16"/>
      </w:rPr>
      <w:t xml:space="preserve">  </w:t>
    </w:r>
  </w:p>
  <w:p w14:paraId="1D9C6F61" w14:textId="77777777" w:rsidR="0095658C" w:rsidRPr="00B35597" w:rsidRDefault="0095658C" w:rsidP="00481D92">
    <w:pPr>
      <w:pStyle w:val="PlainText"/>
      <w:spacing w:after="120"/>
      <w:rPr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B72"/>
    <w:multiLevelType w:val="hybridMultilevel"/>
    <w:tmpl w:val="434C3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2529D"/>
    <w:multiLevelType w:val="hybridMultilevel"/>
    <w:tmpl w:val="35AE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4A50"/>
    <w:multiLevelType w:val="hybridMultilevel"/>
    <w:tmpl w:val="03A2E018"/>
    <w:lvl w:ilvl="0" w:tplc="39083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A4470"/>
    <w:multiLevelType w:val="hybridMultilevel"/>
    <w:tmpl w:val="747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60B6"/>
    <w:multiLevelType w:val="hybridMultilevel"/>
    <w:tmpl w:val="D4926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D26AC"/>
    <w:multiLevelType w:val="hybridMultilevel"/>
    <w:tmpl w:val="7BE0B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45B0B"/>
    <w:multiLevelType w:val="hybridMultilevel"/>
    <w:tmpl w:val="4A041324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2A1F"/>
    <w:multiLevelType w:val="hybridMultilevel"/>
    <w:tmpl w:val="4F3AC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7AC"/>
    <w:multiLevelType w:val="hybridMultilevel"/>
    <w:tmpl w:val="9D9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2EF0"/>
    <w:multiLevelType w:val="hybridMultilevel"/>
    <w:tmpl w:val="B8508C34"/>
    <w:lvl w:ilvl="0" w:tplc="0816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2946"/>
    <w:multiLevelType w:val="hybridMultilevel"/>
    <w:tmpl w:val="24041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92B3F"/>
    <w:multiLevelType w:val="hybridMultilevel"/>
    <w:tmpl w:val="73B0C276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B3635DA"/>
    <w:multiLevelType w:val="hybridMultilevel"/>
    <w:tmpl w:val="DB5C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306EA9"/>
    <w:multiLevelType w:val="hybridMultilevel"/>
    <w:tmpl w:val="9B32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6F97"/>
    <w:multiLevelType w:val="hybridMultilevel"/>
    <w:tmpl w:val="755CA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49E0"/>
    <w:multiLevelType w:val="hybridMultilevel"/>
    <w:tmpl w:val="2B9C4D1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801B1"/>
    <w:multiLevelType w:val="hybridMultilevel"/>
    <w:tmpl w:val="2C7AC0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3B631E4"/>
    <w:multiLevelType w:val="hybridMultilevel"/>
    <w:tmpl w:val="11903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B15CA"/>
    <w:multiLevelType w:val="hybridMultilevel"/>
    <w:tmpl w:val="5A1EA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67715"/>
    <w:multiLevelType w:val="hybridMultilevel"/>
    <w:tmpl w:val="A978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4100D"/>
    <w:multiLevelType w:val="hybridMultilevel"/>
    <w:tmpl w:val="2B2A3242"/>
    <w:lvl w:ilvl="0" w:tplc="ACF2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27626"/>
    <w:multiLevelType w:val="hybridMultilevel"/>
    <w:tmpl w:val="D03AF3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4AF4"/>
    <w:multiLevelType w:val="hybridMultilevel"/>
    <w:tmpl w:val="D7AA12A4"/>
    <w:lvl w:ilvl="0" w:tplc="65584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E722663"/>
    <w:multiLevelType w:val="hybridMultilevel"/>
    <w:tmpl w:val="9C94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8168187">
    <w:abstractNumId w:val="10"/>
  </w:num>
  <w:num w:numId="2" w16cid:durableId="430665437">
    <w:abstractNumId w:val="21"/>
  </w:num>
  <w:num w:numId="3" w16cid:durableId="1734427290">
    <w:abstractNumId w:val="13"/>
  </w:num>
  <w:num w:numId="4" w16cid:durableId="1561477429">
    <w:abstractNumId w:val="16"/>
  </w:num>
  <w:num w:numId="5" w16cid:durableId="97912734">
    <w:abstractNumId w:val="8"/>
  </w:num>
  <w:num w:numId="6" w16cid:durableId="1377468305">
    <w:abstractNumId w:val="3"/>
  </w:num>
  <w:num w:numId="7" w16cid:durableId="1162889732">
    <w:abstractNumId w:val="7"/>
  </w:num>
  <w:num w:numId="8" w16cid:durableId="1334139175">
    <w:abstractNumId w:val="14"/>
  </w:num>
  <w:num w:numId="9" w16cid:durableId="848367495">
    <w:abstractNumId w:val="19"/>
  </w:num>
  <w:num w:numId="10" w16cid:durableId="744837962">
    <w:abstractNumId w:val="17"/>
  </w:num>
  <w:num w:numId="11" w16cid:durableId="354580801">
    <w:abstractNumId w:val="12"/>
  </w:num>
  <w:num w:numId="12" w16cid:durableId="969867984">
    <w:abstractNumId w:val="23"/>
  </w:num>
  <w:num w:numId="13" w16cid:durableId="623775833">
    <w:abstractNumId w:val="18"/>
  </w:num>
  <w:num w:numId="14" w16cid:durableId="1933540815">
    <w:abstractNumId w:val="9"/>
  </w:num>
  <w:num w:numId="15" w16cid:durableId="1668053143">
    <w:abstractNumId w:val="5"/>
  </w:num>
  <w:num w:numId="16" w16cid:durableId="112334823">
    <w:abstractNumId w:val="15"/>
  </w:num>
  <w:num w:numId="17" w16cid:durableId="1363050258">
    <w:abstractNumId w:val="6"/>
  </w:num>
  <w:num w:numId="18" w16cid:durableId="935478489">
    <w:abstractNumId w:val="22"/>
  </w:num>
  <w:num w:numId="19" w16cid:durableId="71046487">
    <w:abstractNumId w:val="11"/>
  </w:num>
  <w:num w:numId="20" w16cid:durableId="1966036033">
    <w:abstractNumId w:val="20"/>
  </w:num>
  <w:num w:numId="21" w16cid:durableId="73859841">
    <w:abstractNumId w:val="2"/>
  </w:num>
  <w:num w:numId="22" w16cid:durableId="2097287744">
    <w:abstractNumId w:val="1"/>
  </w:num>
  <w:num w:numId="23" w16cid:durableId="556861767">
    <w:abstractNumId w:val="4"/>
  </w:num>
  <w:num w:numId="24" w16cid:durableId="61802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56"/>
    <w:rsid w:val="00010140"/>
    <w:rsid w:val="00031480"/>
    <w:rsid w:val="00041639"/>
    <w:rsid w:val="0006161B"/>
    <w:rsid w:val="00080B04"/>
    <w:rsid w:val="00087417"/>
    <w:rsid w:val="000A1F8E"/>
    <w:rsid w:val="000B2F7A"/>
    <w:rsid w:val="000E137A"/>
    <w:rsid w:val="0010692D"/>
    <w:rsid w:val="0011073B"/>
    <w:rsid w:val="001200A4"/>
    <w:rsid w:val="00124A99"/>
    <w:rsid w:val="00145E12"/>
    <w:rsid w:val="0017233F"/>
    <w:rsid w:val="00174DC5"/>
    <w:rsid w:val="00175C11"/>
    <w:rsid w:val="00182577"/>
    <w:rsid w:val="00193611"/>
    <w:rsid w:val="001C0CFB"/>
    <w:rsid w:val="001E1CA3"/>
    <w:rsid w:val="001E2C8E"/>
    <w:rsid w:val="00203610"/>
    <w:rsid w:val="002436D0"/>
    <w:rsid w:val="002B1E6B"/>
    <w:rsid w:val="002F658D"/>
    <w:rsid w:val="00305647"/>
    <w:rsid w:val="00307923"/>
    <w:rsid w:val="00314A06"/>
    <w:rsid w:val="003318A1"/>
    <w:rsid w:val="00361F74"/>
    <w:rsid w:val="003650CE"/>
    <w:rsid w:val="003C76B1"/>
    <w:rsid w:val="003E7947"/>
    <w:rsid w:val="00427558"/>
    <w:rsid w:val="00476712"/>
    <w:rsid w:val="00481D92"/>
    <w:rsid w:val="00482B60"/>
    <w:rsid w:val="00492548"/>
    <w:rsid w:val="004B65FE"/>
    <w:rsid w:val="004F1B52"/>
    <w:rsid w:val="00504D55"/>
    <w:rsid w:val="00505FB3"/>
    <w:rsid w:val="00533EB8"/>
    <w:rsid w:val="005379DB"/>
    <w:rsid w:val="00543088"/>
    <w:rsid w:val="005545D1"/>
    <w:rsid w:val="00573508"/>
    <w:rsid w:val="00597C27"/>
    <w:rsid w:val="005D7138"/>
    <w:rsid w:val="006539C3"/>
    <w:rsid w:val="0065660C"/>
    <w:rsid w:val="00682CA6"/>
    <w:rsid w:val="00682F1D"/>
    <w:rsid w:val="00696C1D"/>
    <w:rsid w:val="006B0054"/>
    <w:rsid w:val="006B57B0"/>
    <w:rsid w:val="006C1446"/>
    <w:rsid w:val="006C696C"/>
    <w:rsid w:val="0070438D"/>
    <w:rsid w:val="00753C55"/>
    <w:rsid w:val="00762243"/>
    <w:rsid w:val="007A1DBA"/>
    <w:rsid w:val="007B609C"/>
    <w:rsid w:val="007D5B2C"/>
    <w:rsid w:val="007E5A2F"/>
    <w:rsid w:val="008110B2"/>
    <w:rsid w:val="008244FA"/>
    <w:rsid w:val="00836375"/>
    <w:rsid w:val="008A56F6"/>
    <w:rsid w:val="008D3B9E"/>
    <w:rsid w:val="008E32C8"/>
    <w:rsid w:val="008F0B97"/>
    <w:rsid w:val="008F64CC"/>
    <w:rsid w:val="00937E37"/>
    <w:rsid w:val="00941DD3"/>
    <w:rsid w:val="0095658C"/>
    <w:rsid w:val="009905F5"/>
    <w:rsid w:val="00994B79"/>
    <w:rsid w:val="009A4F0D"/>
    <w:rsid w:val="009B5AA5"/>
    <w:rsid w:val="009C2470"/>
    <w:rsid w:val="009C4684"/>
    <w:rsid w:val="009D096B"/>
    <w:rsid w:val="009E2861"/>
    <w:rsid w:val="009F5FAB"/>
    <w:rsid w:val="009F7EA5"/>
    <w:rsid w:val="009F7F89"/>
    <w:rsid w:val="00A10E3D"/>
    <w:rsid w:val="00A218BE"/>
    <w:rsid w:val="00A258B4"/>
    <w:rsid w:val="00A560BF"/>
    <w:rsid w:val="00A57BD0"/>
    <w:rsid w:val="00A7538E"/>
    <w:rsid w:val="00A85B56"/>
    <w:rsid w:val="00AA61F6"/>
    <w:rsid w:val="00AE2622"/>
    <w:rsid w:val="00B35597"/>
    <w:rsid w:val="00B37066"/>
    <w:rsid w:val="00B81BA4"/>
    <w:rsid w:val="00BF170E"/>
    <w:rsid w:val="00BF4528"/>
    <w:rsid w:val="00C13851"/>
    <w:rsid w:val="00C50D38"/>
    <w:rsid w:val="00C93650"/>
    <w:rsid w:val="00CE14AC"/>
    <w:rsid w:val="00CE207D"/>
    <w:rsid w:val="00D02590"/>
    <w:rsid w:val="00D20B99"/>
    <w:rsid w:val="00D43108"/>
    <w:rsid w:val="00D5774A"/>
    <w:rsid w:val="00D8761D"/>
    <w:rsid w:val="00DA1D20"/>
    <w:rsid w:val="00DA6F95"/>
    <w:rsid w:val="00DC33D1"/>
    <w:rsid w:val="00DE6FA8"/>
    <w:rsid w:val="00DF02C5"/>
    <w:rsid w:val="00DF5353"/>
    <w:rsid w:val="00E55FEE"/>
    <w:rsid w:val="00E568C8"/>
    <w:rsid w:val="00E67007"/>
    <w:rsid w:val="00E70CFD"/>
    <w:rsid w:val="00E76DFA"/>
    <w:rsid w:val="00F00983"/>
    <w:rsid w:val="00F16DD5"/>
    <w:rsid w:val="00F35C1D"/>
    <w:rsid w:val="00F41024"/>
    <w:rsid w:val="00F63B92"/>
    <w:rsid w:val="00F87914"/>
    <w:rsid w:val="00FD2F91"/>
    <w:rsid w:val="00FF3B6B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D3EAF"/>
  <w15:docId w15:val="{22624861-763C-4E61-B1B8-BDD5971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B5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85B56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12"/>
  </w:style>
  <w:style w:type="paragraph" w:styleId="Footer">
    <w:name w:val="footer"/>
    <w:basedOn w:val="Normal"/>
    <w:link w:val="FooterChar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E12"/>
  </w:style>
  <w:style w:type="character" w:styleId="Hyperlink">
    <w:name w:val="Hyperlink"/>
    <w:basedOn w:val="DefaultParagraphFont"/>
    <w:uiPriority w:val="99"/>
    <w:unhideWhenUsed/>
    <w:rsid w:val="00682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04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41639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F1B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B65FE"/>
    <w:pPr>
      <w:spacing w:after="0" w:line="240" w:lineRule="auto"/>
    </w:pPr>
    <w:rPr>
      <w:rFonts w:eastAsia="MS Mincho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@pp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pp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6DE9-6DD9-4A32-A321-556378D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ERSAR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Dias</dc:creator>
  <cp:lastModifiedBy>João Simão Pires</cp:lastModifiedBy>
  <cp:revision>12</cp:revision>
  <cp:lastPrinted>2017-09-25T10:24:00Z</cp:lastPrinted>
  <dcterms:created xsi:type="dcterms:W3CDTF">2019-07-22T12:44:00Z</dcterms:created>
  <dcterms:modified xsi:type="dcterms:W3CDTF">2023-06-14T19:05:00Z</dcterms:modified>
</cp:coreProperties>
</file>